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3B" w:rsidRDefault="0078183B">
      <w:r>
        <w:rPr>
          <w:noProof/>
        </w:rPr>
        <w:drawing>
          <wp:anchor distT="0" distB="0" distL="114300" distR="114300" simplePos="0" relativeHeight="251658240" behindDoc="0" locked="0" layoutInCell="1" allowOverlap="1" wp14:anchorId="333CD2BC" wp14:editId="3F6D46C5">
            <wp:simplePos x="0" y="0"/>
            <wp:positionH relativeFrom="column">
              <wp:posOffset>3819525</wp:posOffset>
            </wp:positionH>
            <wp:positionV relativeFrom="paragraph">
              <wp:posOffset>-142875</wp:posOffset>
            </wp:positionV>
            <wp:extent cx="2457450" cy="12941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I_notags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7450" cy="1294130"/>
                    </a:xfrm>
                    <a:prstGeom prst="rect">
                      <a:avLst/>
                    </a:prstGeom>
                  </pic:spPr>
                </pic:pic>
              </a:graphicData>
            </a:graphic>
            <wp14:sizeRelH relativeFrom="page">
              <wp14:pctWidth>0</wp14:pctWidth>
            </wp14:sizeRelH>
            <wp14:sizeRelV relativeFrom="page">
              <wp14:pctHeight>0</wp14:pctHeight>
            </wp14:sizeRelV>
          </wp:anchor>
        </w:drawing>
      </w:r>
      <w:r w:rsidR="004E73B8">
        <w:rPr>
          <w:b/>
          <w:sz w:val="32"/>
          <w:szCs w:val="32"/>
        </w:rPr>
        <w:t xml:space="preserve">Transitional Tool: </w:t>
      </w:r>
      <w:r w:rsidR="001E3536" w:rsidRPr="00D359A4">
        <w:rPr>
          <w:b/>
          <w:sz w:val="32"/>
          <w:szCs w:val="32"/>
        </w:rPr>
        <w:t>Evaluating Youth Ministry</w:t>
      </w:r>
      <w:r w:rsidR="001E3536">
        <w:t xml:space="preserve"> </w:t>
      </w:r>
    </w:p>
    <w:p w:rsidR="00635C06" w:rsidRDefault="002B2B1D" w:rsidP="001E3536">
      <w:r>
        <w:t>As you transition to a new church</w:t>
      </w:r>
      <w:r w:rsidR="004E73B8">
        <w:t>,</w:t>
      </w:r>
      <w:r>
        <w:t xml:space="preserve"> e</w:t>
      </w:r>
      <w:r w:rsidR="001E3536">
        <w:t>valuating a youth ministry can be challenging and complex</w:t>
      </w:r>
      <w:r w:rsidR="00D359A4">
        <w:t>.</w:t>
      </w:r>
      <w:r w:rsidR="001E3536">
        <w:t xml:space="preserve"> </w:t>
      </w:r>
      <w:r w:rsidR="00D359A4">
        <w:t>The assessment below is a way to quickly evaluate the church’s youth ministry, the direction it is going, and possibly see where there is work to be done moving forward.</w:t>
      </w:r>
    </w:p>
    <w:p w:rsidR="001E3536" w:rsidRDefault="001E3536" w:rsidP="006B12E1">
      <w:pPr>
        <w:ind w:left="360"/>
      </w:pPr>
      <w:r>
        <w:t xml:space="preserve"> </w:t>
      </w:r>
    </w:p>
    <w:tbl>
      <w:tblPr>
        <w:tblStyle w:val="ColorfulList"/>
        <w:tblW w:w="9985" w:type="dxa"/>
        <w:tblLook w:val="04A0" w:firstRow="1" w:lastRow="0" w:firstColumn="1" w:lastColumn="0" w:noHBand="0" w:noVBand="1"/>
      </w:tblPr>
      <w:tblGrid>
        <w:gridCol w:w="2065"/>
        <w:gridCol w:w="5850"/>
        <w:gridCol w:w="2070"/>
      </w:tblGrid>
      <w:tr w:rsidR="00E8750C" w:rsidTr="0078183B">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65" w:type="dxa"/>
          </w:tcPr>
          <w:p w:rsidR="00E8750C" w:rsidRPr="00935ED3" w:rsidRDefault="00E8750C" w:rsidP="00935ED3">
            <w:pPr>
              <w:jc w:val="center"/>
              <w:rPr>
                <w:sz w:val="24"/>
                <w:szCs w:val="24"/>
              </w:rPr>
            </w:pPr>
          </w:p>
        </w:tc>
        <w:tc>
          <w:tcPr>
            <w:tcW w:w="5850" w:type="dxa"/>
          </w:tcPr>
          <w:p w:rsidR="00E8750C" w:rsidRPr="00935ED3" w:rsidRDefault="00935ED3" w:rsidP="00935ED3">
            <w:pPr>
              <w:jc w:val="center"/>
              <w:cnfStyle w:val="100000000000" w:firstRow="1" w:lastRow="0" w:firstColumn="0" w:lastColumn="0" w:oddVBand="0" w:evenVBand="0" w:oddHBand="0" w:evenHBand="0" w:firstRowFirstColumn="0" w:firstRowLastColumn="0" w:lastRowFirstColumn="0" w:lastRowLastColumn="0"/>
              <w:rPr>
                <w:sz w:val="32"/>
                <w:szCs w:val="32"/>
              </w:rPr>
            </w:pPr>
            <w:r w:rsidRPr="00935ED3">
              <w:rPr>
                <w:sz w:val="32"/>
                <w:szCs w:val="32"/>
              </w:rPr>
              <w:t>Church Youth Ministry Evaluation</w:t>
            </w:r>
          </w:p>
        </w:tc>
        <w:tc>
          <w:tcPr>
            <w:tcW w:w="2070" w:type="dxa"/>
          </w:tcPr>
          <w:p w:rsidR="00E8750C" w:rsidRPr="00935ED3" w:rsidRDefault="00E8750C" w:rsidP="00935ED3">
            <w:pPr>
              <w:jc w:val="center"/>
              <w:cnfStyle w:val="100000000000" w:firstRow="1" w:lastRow="0" w:firstColumn="0" w:lastColumn="0" w:oddVBand="0" w:evenVBand="0" w:oddHBand="0" w:evenHBand="0" w:firstRowFirstColumn="0" w:firstRowLastColumn="0" w:lastRowFirstColumn="0" w:lastRowLastColumn="0"/>
              <w:rPr>
                <w:sz w:val="24"/>
                <w:szCs w:val="24"/>
              </w:rPr>
            </w:pPr>
          </w:p>
        </w:tc>
      </w:tr>
      <w:tr w:rsidR="00E8750C" w:rsidTr="0078183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065" w:type="dxa"/>
          </w:tcPr>
          <w:p w:rsidR="00E8750C" w:rsidRPr="00935ED3" w:rsidRDefault="00E8750C" w:rsidP="00935ED3">
            <w:pPr>
              <w:rPr>
                <w:sz w:val="24"/>
                <w:szCs w:val="24"/>
              </w:rPr>
            </w:pPr>
            <w:r w:rsidRPr="00935ED3">
              <w:rPr>
                <w:sz w:val="24"/>
                <w:szCs w:val="24"/>
              </w:rPr>
              <w:t xml:space="preserve">Youth Ministry </w:t>
            </w:r>
            <w:r w:rsidR="00935ED3">
              <w:rPr>
                <w:sz w:val="24"/>
                <w:szCs w:val="24"/>
              </w:rPr>
              <w:t xml:space="preserve">Program </w:t>
            </w:r>
          </w:p>
        </w:tc>
        <w:tc>
          <w:tcPr>
            <w:tcW w:w="5850" w:type="dxa"/>
          </w:tcPr>
          <w:p w:rsidR="00E8750C" w:rsidRPr="00935ED3" w:rsidRDefault="00E8750C">
            <w:pPr>
              <w:cnfStyle w:val="000000100000" w:firstRow="0" w:lastRow="0" w:firstColumn="0" w:lastColumn="0" w:oddVBand="0" w:evenVBand="0" w:oddHBand="1" w:evenHBand="0" w:firstRowFirstColumn="0" w:firstRowLastColumn="0" w:lastRowFirstColumn="0" w:lastRowLastColumn="0"/>
              <w:rPr>
                <w:sz w:val="24"/>
                <w:szCs w:val="24"/>
              </w:rPr>
            </w:pPr>
          </w:p>
        </w:tc>
        <w:tc>
          <w:tcPr>
            <w:tcW w:w="2070" w:type="dxa"/>
          </w:tcPr>
          <w:p w:rsidR="00D359A4" w:rsidRPr="00935ED3" w:rsidRDefault="006B12E1">
            <w:pPr>
              <w:cnfStyle w:val="000000100000" w:firstRow="0" w:lastRow="0" w:firstColumn="0" w:lastColumn="0" w:oddVBand="0" w:evenVBand="0" w:oddHBand="1" w:evenHBand="0" w:firstRowFirstColumn="0" w:firstRowLastColumn="0" w:lastRowFirstColumn="0" w:lastRowLastColumn="0"/>
              <w:rPr>
                <w:sz w:val="24"/>
                <w:szCs w:val="24"/>
              </w:rPr>
            </w:pPr>
            <w:r w:rsidRPr="00935ED3">
              <w:rPr>
                <w:b/>
                <w:sz w:val="24"/>
                <w:szCs w:val="24"/>
              </w:rPr>
              <w:t>Y</w:t>
            </w:r>
            <w:r w:rsidRPr="00935ED3">
              <w:rPr>
                <w:sz w:val="24"/>
                <w:szCs w:val="24"/>
              </w:rPr>
              <w:t>es/</w:t>
            </w:r>
            <w:r w:rsidRPr="00935ED3">
              <w:rPr>
                <w:b/>
                <w:sz w:val="24"/>
                <w:szCs w:val="24"/>
              </w:rPr>
              <w:t>N</w:t>
            </w:r>
            <w:r w:rsidRPr="00935ED3">
              <w:rPr>
                <w:sz w:val="24"/>
                <w:szCs w:val="24"/>
              </w:rPr>
              <w:t>o/</w:t>
            </w:r>
            <w:r w:rsidRPr="00935ED3">
              <w:rPr>
                <w:b/>
                <w:sz w:val="24"/>
                <w:szCs w:val="24"/>
              </w:rPr>
              <w:t>S</w:t>
            </w:r>
            <w:r w:rsidRPr="00935ED3">
              <w:rPr>
                <w:sz w:val="24"/>
                <w:szCs w:val="24"/>
              </w:rPr>
              <w:t>omewhat</w:t>
            </w:r>
          </w:p>
        </w:tc>
      </w:tr>
      <w:tr w:rsidR="00E8750C" w:rsidTr="0078183B">
        <w:trPr>
          <w:trHeight w:val="720"/>
        </w:trPr>
        <w:tc>
          <w:tcPr>
            <w:cnfStyle w:val="001000000000" w:firstRow="0" w:lastRow="0" w:firstColumn="1" w:lastColumn="0" w:oddVBand="0" w:evenVBand="0" w:oddHBand="0" w:evenHBand="0" w:firstRowFirstColumn="0" w:firstRowLastColumn="0" w:lastRowFirstColumn="0" w:lastRowLastColumn="0"/>
            <w:tcW w:w="2065" w:type="dxa"/>
          </w:tcPr>
          <w:p w:rsidR="00E8750C" w:rsidRPr="00935ED3" w:rsidRDefault="00E8750C">
            <w:pPr>
              <w:rPr>
                <w:sz w:val="24"/>
                <w:szCs w:val="24"/>
              </w:rPr>
            </w:pPr>
          </w:p>
        </w:tc>
        <w:tc>
          <w:tcPr>
            <w:tcW w:w="5850" w:type="dxa"/>
          </w:tcPr>
          <w:p w:rsidR="00E8750C" w:rsidRPr="00935ED3" w:rsidRDefault="00E8750C" w:rsidP="00E8750C">
            <w:pPr>
              <w:cnfStyle w:val="000000000000" w:firstRow="0" w:lastRow="0" w:firstColumn="0" w:lastColumn="0" w:oddVBand="0" w:evenVBand="0" w:oddHBand="0" w:evenHBand="0" w:firstRowFirstColumn="0" w:firstRowLastColumn="0" w:lastRowFirstColumn="0" w:lastRowLastColumn="0"/>
              <w:rPr>
                <w:sz w:val="24"/>
                <w:szCs w:val="24"/>
              </w:rPr>
            </w:pPr>
            <w:r w:rsidRPr="00935ED3">
              <w:rPr>
                <w:sz w:val="24"/>
                <w:szCs w:val="24"/>
              </w:rPr>
              <w:t>Youth are engaged and thriving in the youth ministry program.</w:t>
            </w:r>
            <w:r w:rsidR="002E50AF">
              <w:rPr>
                <w:sz w:val="24"/>
                <w:szCs w:val="24"/>
              </w:rPr>
              <w:t xml:space="preserve">  </w:t>
            </w:r>
            <w:r w:rsidR="002E50AF" w:rsidRPr="002E50AF">
              <w:rPr>
                <w:sz w:val="20"/>
                <w:szCs w:val="20"/>
              </w:rPr>
              <w:t>Note: smiling and articulate youth are a good indicator.</w:t>
            </w:r>
          </w:p>
        </w:tc>
        <w:tc>
          <w:tcPr>
            <w:tcW w:w="2070" w:type="dxa"/>
          </w:tcPr>
          <w:p w:rsidR="00E8750C" w:rsidRPr="00935ED3" w:rsidRDefault="00E8750C">
            <w:pPr>
              <w:cnfStyle w:val="000000000000" w:firstRow="0" w:lastRow="0" w:firstColumn="0" w:lastColumn="0" w:oddVBand="0" w:evenVBand="0" w:oddHBand="0" w:evenHBand="0" w:firstRowFirstColumn="0" w:firstRowLastColumn="0" w:lastRowFirstColumn="0" w:lastRowLastColumn="0"/>
              <w:rPr>
                <w:sz w:val="24"/>
                <w:szCs w:val="24"/>
              </w:rPr>
            </w:pPr>
          </w:p>
        </w:tc>
      </w:tr>
      <w:tr w:rsidR="00E8750C" w:rsidTr="0078183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65" w:type="dxa"/>
          </w:tcPr>
          <w:p w:rsidR="00E8750C" w:rsidRPr="00935ED3" w:rsidRDefault="00E8750C">
            <w:pPr>
              <w:rPr>
                <w:sz w:val="24"/>
                <w:szCs w:val="24"/>
              </w:rPr>
            </w:pPr>
          </w:p>
        </w:tc>
        <w:tc>
          <w:tcPr>
            <w:tcW w:w="5850" w:type="dxa"/>
          </w:tcPr>
          <w:p w:rsidR="00E8750C" w:rsidRPr="00935ED3" w:rsidRDefault="00E8750C" w:rsidP="00E8750C">
            <w:pPr>
              <w:cnfStyle w:val="000000100000" w:firstRow="0" w:lastRow="0" w:firstColumn="0" w:lastColumn="0" w:oddVBand="0" w:evenVBand="0" w:oddHBand="1" w:evenHBand="0" w:firstRowFirstColumn="0" w:firstRowLastColumn="0" w:lastRowFirstColumn="0" w:lastRowLastColumn="0"/>
              <w:rPr>
                <w:sz w:val="24"/>
                <w:szCs w:val="24"/>
              </w:rPr>
            </w:pPr>
            <w:r w:rsidRPr="00935ED3">
              <w:rPr>
                <w:sz w:val="24"/>
                <w:szCs w:val="24"/>
              </w:rPr>
              <w:t>Adults working with youth appear to understand and enjoy their role in this ministry.</w:t>
            </w:r>
          </w:p>
        </w:tc>
        <w:tc>
          <w:tcPr>
            <w:tcW w:w="2070" w:type="dxa"/>
          </w:tcPr>
          <w:p w:rsidR="00E8750C" w:rsidRPr="00935ED3" w:rsidRDefault="00E8750C">
            <w:pPr>
              <w:cnfStyle w:val="000000100000" w:firstRow="0" w:lastRow="0" w:firstColumn="0" w:lastColumn="0" w:oddVBand="0" w:evenVBand="0" w:oddHBand="1" w:evenHBand="0" w:firstRowFirstColumn="0" w:firstRowLastColumn="0" w:lastRowFirstColumn="0" w:lastRowLastColumn="0"/>
              <w:rPr>
                <w:sz w:val="24"/>
                <w:szCs w:val="24"/>
              </w:rPr>
            </w:pPr>
          </w:p>
        </w:tc>
      </w:tr>
      <w:tr w:rsidR="00E8750C" w:rsidTr="0078183B">
        <w:trPr>
          <w:trHeight w:val="720"/>
        </w:trPr>
        <w:tc>
          <w:tcPr>
            <w:cnfStyle w:val="001000000000" w:firstRow="0" w:lastRow="0" w:firstColumn="1" w:lastColumn="0" w:oddVBand="0" w:evenVBand="0" w:oddHBand="0" w:evenHBand="0" w:firstRowFirstColumn="0" w:firstRowLastColumn="0" w:lastRowFirstColumn="0" w:lastRowLastColumn="0"/>
            <w:tcW w:w="2065" w:type="dxa"/>
          </w:tcPr>
          <w:p w:rsidR="00E8750C" w:rsidRPr="00935ED3" w:rsidRDefault="00E8750C">
            <w:pPr>
              <w:rPr>
                <w:sz w:val="24"/>
                <w:szCs w:val="24"/>
              </w:rPr>
            </w:pPr>
          </w:p>
        </w:tc>
        <w:tc>
          <w:tcPr>
            <w:tcW w:w="5850" w:type="dxa"/>
          </w:tcPr>
          <w:p w:rsidR="00E8750C" w:rsidRPr="00935ED3" w:rsidRDefault="002E50AF" w:rsidP="002E50AF">
            <w:pPr>
              <w:cnfStyle w:val="000000000000" w:firstRow="0" w:lastRow="0" w:firstColumn="0" w:lastColumn="0" w:oddVBand="0" w:evenVBand="0" w:oddHBand="0" w:evenHBand="0" w:firstRowFirstColumn="0" w:firstRowLastColumn="0" w:lastRowFirstColumn="0" w:lastRowLastColumn="0"/>
              <w:rPr>
                <w:sz w:val="24"/>
                <w:szCs w:val="24"/>
              </w:rPr>
            </w:pPr>
            <w:r w:rsidRPr="00935ED3">
              <w:rPr>
                <w:sz w:val="24"/>
                <w:szCs w:val="24"/>
              </w:rPr>
              <w:t xml:space="preserve">There is a spiritual development system to bring new students to Christ and to deepen the faith of those who already believe.   </w:t>
            </w:r>
          </w:p>
        </w:tc>
        <w:tc>
          <w:tcPr>
            <w:tcW w:w="2070" w:type="dxa"/>
          </w:tcPr>
          <w:p w:rsidR="00E8750C" w:rsidRPr="00935ED3" w:rsidRDefault="00E8750C">
            <w:pPr>
              <w:cnfStyle w:val="000000000000" w:firstRow="0" w:lastRow="0" w:firstColumn="0" w:lastColumn="0" w:oddVBand="0" w:evenVBand="0" w:oddHBand="0" w:evenHBand="0" w:firstRowFirstColumn="0" w:firstRowLastColumn="0" w:lastRowFirstColumn="0" w:lastRowLastColumn="0"/>
              <w:rPr>
                <w:sz w:val="24"/>
                <w:szCs w:val="24"/>
              </w:rPr>
            </w:pPr>
          </w:p>
        </w:tc>
      </w:tr>
      <w:tr w:rsidR="001E3536" w:rsidTr="0078183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65" w:type="dxa"/>
          </w:tcPr>
          <w:p w:rsidR="001E3536" w:rsidRPr="00935ED3" w:rsidRDefault="001E3536">
            <w:pPr>
              <w:rPr>
                <w:sz w:val="24"/>
                <w:szCs w:val="24"/>
              </w:rPr>
            </w:pPr>
          </w:p>
        </w:tc>
        <w:tc>
          <w:tcPr>
            <w:tcW w:w="5850" w:type="dxa"/>
          </w:tcPr>
          <w:p w:rsidR="001E3536" w:rsidRPr="00935ED3" w:rsidRDefault="002E50AF" w:rsidP="002E50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The youth ministry</w:t>
            </w:r>
            <w:r w:rsidRPr="00935ED3">
              <w:rPr>
                <w:sz w:val="24"/>
                <w:szCs w:val="24"/>
              </w:rPr>
              <w:t xml:space="preserve"> develops new leaders </w:t>
            </w:r>
            <w:r>
              <w:rPr>
                <w:sz w:val="24"/>
                <w:szCs w:val="24"/>
              </w:rPr>
              <w:t>(adults and youth).</w:t>
            </w:r>
          </w:p>
        </w:tc>
        <w:tc>
          <w:tcPr>
            <w:tcW w:w="2070" w:type="dxa"/>
          </w:tcPr>
          <w:p w:rsidR="001E3536" w:rsidRPr="00935ED3" w:rsidRDefault="001E3536">
            <w:pPr>
              <w:cnfStyle w:val="000000100000" w:firstRow="0" w:lastRow="0" w:firstColumn="0" w:lastColumn="0" w:oddVBand="0" w:evenVBand="0" w:oddHBand="1" w:evenHBand="0" w:firstRowFirstColumn="0" w:firstRowLastColumn="0" w:lastRowFirstColumn="0" w:lastRowLastColumn="0"/>
              <w:rPr>
                <w:sz w:val="24"/>
                <w:szCs w:val="24"/>
              </w:rPr>
            </w:pPr>
          </w:p>
        </w:tc>
      </w:tr>
      <w:tr w:rsidR="00D359A4" w:rsidTr="0078183B">
        <w:trPr>
          <w:trHeight w:val="720"/>
        </w:trPr>
        <w:tc>
          <w:tcPr>
            <w:cnfStyle w:val="001000000000" w:firstRow="0" w:lastRow="0" w:firstColumn="1" w:lastColumn="0" w:oddVBand="0" w:evenVBand="0" w:oddHBand="0" w:evenHBand="0" w:firstRowFirstColumn="0" w:firstRowLastColumn="0" w:lastRowFirstColumn="0" w:lastRowLastColumn="0"/>
            <w:tcW w:w="2065" w:type="dxa"/>
          </w:tcPr>
          <w:p w:rsidR="00D359A4" w:rsidRPr="00935ED3" w:rsidRDefault="00D359A4">
            <w:pPr>
              <w:rPr>
                <w:sz w:val="24"/>
                <w:szCs w:val="24"/>
              </w:rPr>
            </w:pPr>
          </w:p>
        </w:tc>
        <w:tc>
          <w:tcPr>
            <w:tcW w:w="5850" w:type="dxa"/>
          </w:tcPr>
          <w:p w:rsidR="00D359A4" w:rsidRPr="00935ED3" w:rsidRDefault="002E50AF" w:rsidP="006B12E1">
            <w:pPr>
              <w:cnfStyle w:val="000000000000" w:firstRow="0" w:lastRow="0" w:firstColumn="0" w:lastColumn="0" w:oddVBand="0" w:evenVBand="0" w:oddHBand="0" w:evenHBand="0" w:firstRowFirstColumn="0" w:firstRowLastColumn="0" w:lastRowFirstColumn="0" w:lastRowLastColumn="0"/>
              <w:rPr>
                <w:sz w:val="24"/>
                <w:szCs w:val="24"/>
              </w:rPr>
            </w:pPr>
            <w:r w:rsidRPr="00935ED3">
              <w:rPr>
                <w:sz w:val="24"/>
                <w:szCs w:val="24"/>
              </w:rPr>
              <w:t>The youth ministry has in attendance regularly about 10% - 20% of our church’s Average Worship Attendance (AWA).</w:t>
            </w:r>
            <w:r>
              <w:rPr>
                <w:sz w:val="24"/>
                <w:szCs w:val="24"/>
              </w:rPr>
              <w:t xml:space="preserve"> </w:t>
            </w:r>
            <w:r w:rsidRPr="00B302B3">
              <w:rPr>
                <w:sz w:val="20"/>
                <w:szCs w:val="20"/>
              </w:rPr>
              <w:t>Note: late spring and summer are low attendance times.</w:t>
            </w:r>
          </w:p>
        </w:tc>
        <w:tc>
          <w:tcPr>
            <w:tcW w:w="2070" w:type="dxa"/>
          </w:tcPr>
          <w:p w:rsidR="00D359A4" w:rsidRPr="00935ED3" w:rsidRDefault="00D359A4">
            <w:pPr>
              <w:cnfStyle w:val="000000000000" w:firstRow="0" w:lastRow="0" w:firstColumn="0" w:lastColumn="0" w:oddVBand="0" w:evenVBand="0" w:oddHBand="0" w:evenHBand="0" w:firstRowFirstColumn="0" w:firstRowLastColumn="0" w:lastRowFirstColumn="0" w:lastRowLastColumn="0"/>
              <w:rPr>
                <w:sz w:val="24"/>
                <w:szCs w:val="24"/>
              </w:rPr>
            </w:pPr>
          </w:p>
        </w:tc>
      </w:tr>
      <w:tr w:rsidR="006B12E1" w:rsidTr="0078183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65" w:type="dxa"/>
          </w:tcPr>
          <w:p w:rsidR="006B12E1" w:rsidRPr="00935ED3" w:rsidRDefault="006B12E1">
            <w:pPr>
              <w:rPr>
                <w:sz w:val="24"/>
                <w:szCs w:val="24"/>
              </w:rPr>
            </w:pPr>
          </w:p>
        </w:tc>
        <w:tc>
          <w:tcPr>
            <w:tcW w:w="5850" w:type="dxa"/>
          </w:tcPr>
          <w:p w:rsidR="006B12E1" w:rsidRPr="00935ED3" w:rsidRDefault="002E50AF">
            <w:pPr>
              <w:cnfStyle w:val="000000100000" w:firstRow="0" w:lastRow="0" w:firstColumn="0" w:lastColumn="0" w:oddVBand="0" w:evenVBand="0" w:oddHBand="1" w:evenHBand="0" w:firstRowFirstColumn="0" w:firstRowLastColumn="0" w:lastRowFirstColumn="0" w:lastRowLastColumn="0"/>
              <w:rPr>
                <w:sz w:val="24"/>
                <w:szCs w:val="24"/>
              </w:rPr>
            </w:pPr>
            <w:r w:rsidRPr="00935ED3">
              <w:rPr>
                <w:sz w:val="24"/>
                <w:szCs w:val="24"/>
              </w:rPr>
              <w:t>The youth budget (including salaries) is at least 5% of the expense side operating budget of the church.</w:t>
            </w:r>
            <w:r>
              <w:rPr>
                <w:sz w:val="24"/>
                <w:szCs w:val="24"/>
              </w:rPr>
              <w:t xml:space="preserve"> </w:t>
            </w:r>
            <w:r w:rsidRPr="002E50AF">
              <w:rPr>
                <w:sz w:val="20"/>
                <w:szCs w:val="20"/>
              </w:rPr>
              <w:t xml:space="preserve">Note: 20% indicates </w:t>
            </w:r>
            <w:r>
              <w:rPr>
                <w:sz w:val="20"/>
                <w:szCs w:val="20"/>
              </w:rPr>
              <w:t>very</w:t>
            </w:r>
            <w:r w:rsidRPr="002E50AF">
              <w:rPr>
                <w:sz w:val="20"/>
                <w:szCs w:val="20"/>
              </w:rPr>
              <w:t xml:space="preserve"> health</w:t>
            </w:r>
            <w:r>
              <w:rPr>
                <w:sz w:val="20"/>
                <w:szCs w:val="20"/>
              </w:rPr>
              <w:t>y youth ministries</w:t>
            </w:r>
            <w:r w:rsidRPr="002E50AF">
              <w:rPr>
                <w:sz w:val="20"/>
                <w:szCs w:val="20"/>
              </w:rPr>
              <w:t>.</w:t>
            </w:r>
          </w:p>
        </w:tc>
        <w:tc>
          <w:tcPr>
            <w:tcW w:w="2070" w:type="dxa"/>
          </w:tcPr>
          <w:p w:rsidR="006B12E1" w:rsidRPr="00935ED3" w:rsidRDefault="006B12E1">
            <w:pPr>
              <w:cnfStyle w:val="000000100000" w:firstRow="0" w:lastRow="0" w:firstColumn="0" w:lastColumn="0" w:oddVBand="0" w:evenVBand="0" w:oddHBand="1" w:evenHBand="0" w:firstRowFirstColumn="0" w:firstRowLastColumn="0" w:lastRowFirstColumn="0" w:lastRowLastColumn="0"/>
              <w:rPr>
                <w:sz w:val="24"/>
                <w:szCs w:val="24"/>
              </w:rPr>
            </w:pPr>
          </w:p>
        </w:tc>
      </w:tr>
      <w:tr w:rsidR="00B302B3" w:rsidTr="0078183B">
        <w:trPr>
          <w:trHeight w:val="720"/>
        </w:trPr>
        <w:tc>
          <w:tcPr>
            <w:cnfStyle w:val="001000000000" w:firstRow="0" w:lastRow="0" w:firstColumn="1" w:lastColumn="0" w:oddVBand="0" w:evenVBand="0" w:oddHBand="0" w:evenHBand="0" w:firstRowFirstColumn="0" w:firstRowLastColumn="0" w:lastRowFirstColumn="0" w:lastRowLastColumn="0"/>
            <w:tcW w:w="2065" w:type="dxa"/>
          </w:tcPr>
          <w:p w:rsidR="00B302B3" w:rsidRPr="00935ED3" w:rsidRDefault="00B302B3">
            <w:pPr>
              <w:rPr>
                <w:sz w:val="24"/>
                <w:szCs w:val="24"/>
              </w:rPr>
            </w:pPr>
          </w:p>
        </w:tc>
        <w:tc>
          <w:tcPr>
            <w:tcW w:w="5850" w:type="dxa"/>
          </w:tcPr>
          <w:p w:rsidR="00B302B3" w:rsidRPr="00935ED3" w:rsidRDefault="00B302B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Other church members speak highly of the youth ministry.</w:t>
            </w:r>
          </w:p>
        </w:tc>
        <w:tc>
          <w:tcPr>
            <w:tcW w:w="2070" w:type="dxa"/>
          </w:tcPr>
          <w:p w:rsidR="00B302B3" w:rsidRPr="00935ED3" w:rsidRDefault="00B302B3">
            <w:pPr>
              <w:cnfStyle w:val="000000000000" w:firstRow="0" w:lastRow="0" w:firstColumn="0" w:lastColumn="0" w:oddVBand="0" w:evenVBand="0" w:oddHBand="0" w:evenHBand="0" w:firstRowFirstColumn="0" w:firstRowLastColumn="0" w:lastRowFirstColumn="0" w:lastRowLastColumn="0"/>
              <w:rPr>
                <w:sz w:val="24"/>
                <w:szCs w:val="24"/>
              </w:rPr>
            </w:pPr>
          </w:p>
        </w:tc>
      </w:tr>
      <w:tr w:rsidR="00E8750C" w:rsidTr="0078183B">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065" w:type="dxa"/>
          </w:tcPr>
          <w:p w:rsidR="00E8750C" w:rsidRPr="00935ED3" w:rsidRDefault="00E8750C" w:rsidP="00935ED3">
            <w:pPr>
              <w:rPr>
                <w:sz w:val="24"/>
                <w:szCs w:val="24"/>
              </w:rPr>
            </w:pPr>
            <w:r w:rsidRPr="00935ED3">
              <w:rPr>
                <w:sz w:val="24"/>
                <w:szCs w:val="24"/>
              </w:rPr>
              <w:t>Youth Ministr</w:t>
            </w:r>
            <w:r w:rsidR="00935ED3">
              <w:rPr>
                <w:sz w:val="24"/>
                <w:szCs w:val="24"/>
              </w:rPr>
              <w:t>y Staff Member</w:t>
            </w:r>
          </w:p>
        </w:tc>
        <w:tc>
          <w:tcPr>
            <w:tcW w:w="5850" w:type="dxa"/>
          </w:tcPr>
          <w:p w:rsidR="00E8750C" w:rsidRPr="00935ED3" w:rsidRDefault="00E8750C">
            <w:pPr>
              <w:cnfStyle w:val="000000100000" w:firstRow="0" w:lastRow="0" w:firstColumn="0" w:lastColumn="0" w:oddVBand="0" w:evenVBand="0" w:oddHBand="1" w:evenHBand="0" w:firstRowFirstColumn="0" w:firstRowLastColumn="0" w:lastRowFirstColumn="0" w:lastRowLastColumn="0"/>
              <w:rPr>
                <w:sz w:val="24"/>
                <w:szCs w:val="24"/>
              </w:rPr>
            </w:pPr>
          </w:p>
        </w:tc>
        <w:tc>
          <w:tcPr>
            <w:tcW w:w="2070" w:type="dxa"/>
          </w:tcPr>
          <w:p w:rsidR="00E8750C" w:rsidRPr="00935ED3" w:rsidRDefault="00E8750C">
            <w:pPr>
              <w:cnfStyle w:val="000000100000" w:firstRow="0" w:lastRow="0" w:firstColumn="0" w:lastColumn="0" w:oddVBand="0" w:evenVBand="0" w:oddHBand="1" w:evenHBand="0" w:firstRowFirstColumn="0" w:firstRowLastColumn="0" w:lastRowFirstColumn="0" w:lastRowLastColumn="0"/>
              <w:rPr>
                <w:sz w:val="24"/>
                <w:szCs w:val="24"/>
              </w:rPr>
            </w:pPr>
          </w:p>
        </w:tc>
      </w:tr>
      <w:tr w:rsidR="00E8750C" w:rsidTr="0078183B">
        <w:trPr>
          <w:trHeight w:val="720"/>
        </w:trPr>
        <w:tc>
          <w:tcPr>
            <w:cnfStyle w:val="001000000000" w:firstRow="0" w:lastRow="0" w:firstColumn="1" w:lastColumn="0" w:oddVBand="0" w:evenVBand="0" w:oddHBand="0" w:evenHBand="0" w:firstRowFirstColumn="0" w:firstRowLastColumn="0" w:lastRowFirstColumn="0" w:lastRowLastColumn="0"/>
            <w:tcW w:w="2065" w:type="dxa"/>
          </w:tcPr>
          <w:p w:rsidR="00E8750C" w:rsidRPr="00935ED3" w:rsidRDefault="00E8750C">
            <w:pPr>
              <w:rPr>
                <w:sz w:val="24"/>
                <w:szCs w:val="24"/>
              </w:rPr>
            </w:pPr>
          </w:p>
        </w:tc>
        <w:tc>
          <w:tcPr>
            <w:tcW w:w="5850" w:type="dxa"/>
          </w:tcPr>
          <w:p w:rsidR="00E8750C" w:rsidRPr="00935ED3" w:rsidRDefault="006B12E1" w:rsidP="006B12E1">
            <w:pPr>
              <w:cnfStyle w:val="000000000000" w:firstRow="0" w:lastRow="0" w:firstColumn="0" w:lastColumn="0" w:oddVBand="0" w:evenVBand="0" w:oddHBand="0" w:evenHBand="0" w:firstRowFirstColumn="0" w:firstRowLastColumn="0" w:lastRowFirstColumn="0" w:lastRowLastColumn="0"/>
              <w:rPr>
                <w:sz w:val="24"/>
                <w:szCs w:val="24"/>
              </w:rPr>
            </w:pPr>
            <w:r w:rsidRPr="00935ED3">
              <w:rPr>
                <w:sz w:val="24"/>
                <w:szCs w:val="24"/>
              </w:rPr>
              <w:t>Our y</w:t>
            </w:r>
            <w:r w:rsidR="00E8750C" w:rsidRPr="00935ED3">
              <w:rPr>
                <w:sz w:val="24"/>
                <w:szCs w:val="24"/>
              </w:rPr>
              <w:t>outh minister is effecti</w:t>
            </w:r>
            <w:r w:rsidRPr="00935ED3">
              <w:rPr>
                <w:sz w:val="24"/>
                <w:szCs w:val="24"/>
              </w:rPr>
              <w:t xml:space="preserve">ve at communicating with others in large group settings and </w:t>
            </w:r>
            <w:r w:rsidR="00E8750C" w:rsidRPr="00935ED3">
              <w:rPr>
                <w:sz w:val="24"/>
                <w:szCs w:val="24"/>
              </w:rPr>
              <w:t>one-on-one.</w:t>
            </w:r>
          </w:p>
        </w:tc>
        <w:tc>
          <w:tcPr>
            <w:tcW w:w="2070" w:type="dxa"/>
          </w:tcPr>
          <w:p w:rsidR="00E8750C" w:rsidRPr="00935ED3" w:rsidRDefault="00E8750C">
            <w:pPr>
              <w:cnfStyle w:val="000000000000" w:firstRow="0" w:lastRow="0" w:firstColumn="0" w:lastColumn="0" w:oddVBand="0" w:evenVBand="0" w:oddHBand="0" w:evenHBand="0" w:firstRowFirstColumn="0" w:firstRowLastColumn="0" w:lastRowFirstColumn="0" w:lastRowLastColumn="0"/>
              <w:rPr>
                <w:sz w:val="24"/>
                <w:szCs w:val="24"/>
              </w:rPr>
            </w:pPr>
          </w:p>
        </w:tc>
      </w:tr>
      <w:tr w:rsidR="00E8750C" w:rsidTr="0078183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65" w:type="dxa"/>
          </w:tcPr>
          <w:p w:rsidR="00E8750C" w:rsidRPr="00935ED3" w:rsidRDefault="00E8750C">
            <w:pPr>
              <w:rPr>
                <w:sz w:val="24"/>
                <w:szCs w:val="24"/>
              </w:rPr>
            </w:pPr>
          </w:p>
        </w:tc>
        <w:tc>
          <w:tcPr>
            <w:tcW w:w="5850" w:type="dxa"/>
          </w:tcPr>
          <w:p w:rsidR="00E8750C" w:rsidRPr="00935ED3" w:rsidRDefault="00E8750C">
            <w:pPr>
              <w:cnfStyle w:val="000000100000" w:firstRow="0" w:lastRow="0" w:firstColumn="0" w:lastColumn="0" w:oddVBand="0" w:evenVBand="0" w:oddHBand="1" w:evenHBand="0" w:firstRowFirstColumn="0" w:firstRowLastColumn="0" w:lastRowFirstColumn="0" w:lastRowLastColumn="0"/>
              <w:rPr>
                <w:sz w:val="24"/>
                <w:szCs w:val="24"/>
              </w:rPr>
            </w:pPr>
            <w:r w:rsidRPr="00935ED3">
              <w:rPr>
                <w:sz w:val="24"/>
                <w:szCs w:val="24"/>
              </w:rPr>
              <w:t>The youth minister acts professionally and takes their role seriously.</w:t>
            </w:r>
          </w:p>
        </w:tc>
        <w:tc>
          <w:tcPr>
            <w:tcW w:w="2070" w:type="dxa"/>
          </w:tcPr>
          <w:p w:rsidR="00E8750C" w:rsidRPr="00935ED3" w:rsidRDefault="00E8750C">
            <w:pPr>
              <w:cnfStyle w:val="000000100000" w:firstRow="0" w:lastRow="0" w:firstColumn="0" w:lastColumn="0" w:oddVBand="0" w:evenVBand="0" w:oddHBand="1" w:evenHBand="0" w:firstRowFirstColumn="0" w:firstRowLastColumn="0" w:lastRowFirstColumn="0" w:lastRowLastColumn="0"/>
              <w:rPr>
                <w:sz w:val="24"/>
                <w:szCs w:val="24"/>
              </w:rPr>
            </w:pPr>
          </w:p>
        </w:tc>
      </w:tr>
      <w:tr w:rsidR="00E8750C" w:rsidTr="0078183B">
        <w:trPr>
          <w:trHeight w:val="720"/>
        </w:trPr>
        <w:tc>
          <w:tcPr>
            <w:cnfStyle w:val="001000000000" w:firstRow="0" w:lastRow="0" w:firstColumn="1" w:lastColumn="0" w:oddVBand="0" w:evenVBand="0" w:oddHBand="0" w:evenHBand="0" w:firstRowFirstColumn="0" w:firstRowLastColumn="0" w:lastRowFirstColumn="0" w:lastRowLastColumn="0"/>
            <w:tcW w:w="2065" w:type="dxa"/>
          </w:tcPr>
          <w:p w:rsidR="00E8750C" w:rsidRPr="00935ED3" w:rsidRDefault="00E8750C">
            <w:pPr>
              <w:rPr>
                <w:sz w:val="24"/>
                <w:szCs w:val="24"/>
              </w:rPr>
            </w:pPr>
          </w:p>
        </w:tc>
        <w:tc>
          <w:tcPr>
            <w:tcW w:w="5850" w:type="dxa"/>
          </w:tcPr>
          <w:p w:rsidR="00E8750C" w:rsidRPr="00935ED3" w:rsidRDefault="00E8750C">
            <w:pPr>
              <w:cnfStyle w:val="000000000000" w:firstRow="0" w:lastRow="0" w:firstColumn="0" w:lastColumn="0" w:oddVBand="0" w:evenVBand="0" w:oddHBand="0" w:evenHBand="0" w:firstRowFirstColumn="0" w:firstRowLastColumn="0" w:lastRowFirstColumn="0" w:lastRowLastColumn="0"/>
              <w:rPr>
                <w:sz w:val="24"/>
                <w:szCs w:val="24"/>
              </w:rPr>
            </w:pPr>
            <w:r w:rsidRPr="00935ED3">
              <w:rPr>
                <w:sz w:val="24"/>
                <w:szCs w:val="24"/>
              </w:rPr>
              <w:t>The youth minister is diligent about carrying out the tasks of the role.</w:t>
            </w:r>
          </w:p>
        </w:tc>
        <w:tc>
          <w:tcPr>
            <w:tcW w:w="2070" w:type="dxa"/>
          </w:tcPr>
          <w:p w:rsidR="00E8750C" w:rsidRPr="00935ED3" w:rsidRDefault="00E8750C">
            <w:pPr>
              <w:cnfStyle w:val="000000000000" w:firstRow="0" w:lastRow="0" w:firstColumn="0" w:lastColumn="0" w:oddVBand="0" w:evenVBand="0" w:oddHBand="0" w:evenHBand="0" w:firstRowFirstColumn="0" w:firstRowLastColumn="0" w:lastRowFirstColumn="0" w:lastRowLastColumn="0"/>
              <w:rPr>
                <w:sz w:val="24"/>
                <w:szCs w:val="24"/>
              </w:rPr>
            </w:pPr>
          </w:p>
        </w:tc>
      </w:tr>
      <w:tr w:rsidR="00E8750C" w:rsidTr="0078183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65" w:type="dxa"/>
          </w:tcPr>
          <w:p w:rsidR="00E8750C" w:rsidRPr="00935ED3" w:rsidRDefault="00E8750C">
            <w:pPr>
              <w:rPr>
                <w:sz w:val="24"/>
                <w:szCs w:val="24"/>
              </w:rPr>
            </w:pPr>
          </w:p>
        </w:tc>
        <w:tc>
          <w:tcPr>
            <w:tcW w:w="5850" w:type="dxa"/>
          </w:tcPr>
          <w:p w:rsidR="00E8750C" w:rsidRPr="00935ED3" w:rsidRDefault="00E8750C">
            <w:pPr>
              <w:cnfStyle w:val="000000100000" w:firstRow="0" w:lastRow="0" w:firstColumn="0" w:lastColumn="0" w:oddVBand="0" w:evenVBand="0" w:oddHBand="1" w:evenHBand="0" w:firstRowFirstColumn="0" w:firstRowLastColumn="0" w:lastRowFirstColumn="0" w:lastRowLastColumn="0"/>
              <w:rPr>
                <w:sz w:val="24"/>
                <w:szCs w:val="24"/>
              </w:rPr>
            </w:pPr>
            <w:r w:rsidRPr="00935ED3">
              <w:rPr>
                <w:sz w:val="24"/>
                <w:szCs w:val="24"/>
              </w:rPr>
              <w:t xml:space="preserve">The youth minister is enthusiastic and has authentic passion for the ministry. </w:t>
            </w:r>
          </w:p>
        </w:tc>
        <w:tc>
          <w:tcPr>
            <w:tcW w:w="2070" w:type="dxa"/>
          </w:tcPr>
          <w:p w:rsidR="00E8750C" w:rsidRPr="00935ED3" w:rsidRDefault="00E8750C">
            <w:pPr>
              <w:cnfStyle w:val="000000100000" w:firstRow="0" w:lastRow="0" w:firstColumn="0" w:lastColumn="0" w:oddVBand="0" w:evenVBand="0" w:oddHBand="1" w:evenHBand="0" w:firstRowFirstColumn="0" w:firstRowLastColumn="0" w:lastRowFirstColumn="0" w:lastRowLastColumn="0"/>
              <w:rPr>
                <w:sz w:val="24"/>
                <w:szCs w:val="24"/>
              </w:rPr>
            </w:pPr>
          </w:p>
        </w:tc>
      </w:tr>
    </w:tbl>
    <w:p w:rsidR="00D359A4" w:rsidRDefault="00D359A4" w:rsidP="00D359A4"/>
    <w:p w:rsidR="00935ED3" w:rsidRDefault="00D359A4" w:rsidP="00D359A4">
      <w:pPr>
        <w:rPr>
          <w:b/>
          <w:sz w:val="28"/>
          <w:szCs w:val="28"/>
        </w:rPr>
      </w:pPr>
      <w:r w:rsidRPr="00D359A4">
        <w:rPr>
          <w:b/>
          <w:sz w:val="28"/>
          <w:szCs w:val="28"/>
        </w:rPr>
        <w:t>In-person Interview</w:t>
      </w:r>
      <w:r w:rsidR="00935ED3">
        <w:rPr>
          <w:b/>
          <w:sz w:val="28"/>
          <w:szCs w:val="28"/>
        </w:rPr>
        <w:t xml:space="preserve"> with Youth Minister</w:t>
      </w:r>
      <w:bookmarkStart w:id="0" w:name="_GoBack"/>
      <w:bookmarkEnd w:id="0"/>
    </w:p>
    <w:p w:rsidR="00D359A4" w:rsidRDefault="00F17373" w:rsidP="00F17373">
      <w:pPr>
        <w:spacing w:line="360" w:lineRule="auto"/>
      </w:pPr>
      <w:r>
        <w:t>Here are some suggestions for the</w:t>
      </w:r>
      <w:r w:rsidR="00D359A4">
        <w:t xml:space="preserve"> one-on-one conversation </w:t>
      </w:r>
      <w:r>
        <w:t>between</w:t>
      </w:r>
      <w:r w:rsidR="00D359A4">
        <w:t xml:space="preserve"> you and the youth minister over coffee or lunch, outside the church setting.</w:t>
      </w:r>
      <w:r w:rsidR="00935ED3">
        <w:t xml:space="preserve"> </w:t>
      </w:r>
      <w:r>
        <w:t>Hearing the answers to these</w:t>
      </w:r>
      <w:r w:rsidR="00935ED3">
        <w:t xml:space="preserve"> may help with discovering the health of the </w:t>
      </w:r>
      <w:r>
        <w:t xml:space="preserve">youth ministry </w:t>
      </w:r>
      <w:r w:rsidR="00935ED3">
        <w:t>program.</w:t>
      </w:r>
    </w:p>
    <w:p w:rsidR="00D359A4" w:rsidRDefault="00D359A4" w:rsidP="00F17373">
      <w:pPr>
        <w:pStyle w:val="ListParagraph"/>
        <w:numPr>
          <w:ilvl w:val="0"/>
          <w:numId w:val="1"/>
        </w:numPr>
        <w:spacing w:line="360" w:lineRule="auto"/>
      </w:pPr>
      <w:r>
        <w:t>Share with me your calling to youth ministry</w:t>
      </w:r>
      <w:r w:rsidR="00B302B3">
        <w:t>.</w:t>
      </w:r>
    </w:p>
    <w:p w:rsidR="006B12E1" w:rsidRDefault="006B12E1" w:rsidP="00F17373">
      <w:pPr>
        <w:pStyle w:val="ListParagraph"/>
        <w:numPr>
          <w:ilvl w:val="0"/>
          <w:numId w:val="1"/>
        </w:numPr>
        <w:spacing w:line="360" w:lineRule="auto"/>
      </w:pPr>
      <w:r>
        <w:t>Everyone has favorite parts of their jobs. What is your favorite part –</w:t>
      </w:r>
      <w:r w:rsidR="00935ED3">
        <w:t xml:space="preserve"> </w:t>
      </w:r>
      <w:r>
        <w:t>you look forward to?</w:t>
      </w:r>
    </w:p>
    <w:p w:rsidR="00D359A4" w:rsidRDefault="00D359A4" w:rsidP="00F17373">
      <w:pPr>
        <w:pStyle w:val="ListParagraph"/>
        <w:numPr>
          <w:ilvl w:val="0"/>
          <w:numId w:val="1"/>
        </w:numPr>
        <w:spacing w:line="360" w:lineRule="auto"/>
      </w:pPr>
      <w:r>
        <w:t>What are your professional goals?</w:t>
      </w:r>
    </w:p>
    <w:p w:rsidR="00B302B3" w:rsidRDefault="00B302B3" w:rsidP="00F17373">
      <w:pPr>
        <w:pStyle w:val="ListParagraph"/>
        <w:numPr>
          <w:ilvl w:val="0"/>
          <w:numId w:val="1"/>
        </w:numPr>
        <w:spacing w:line="360" w:lineRule="auto"/>
      </w:pPr>
      <w:r>
        <w:t>What do you do to continue to improve in your role in leading the youth ministry?</w:t>
      </w:r>
    </w:p>
    <w:p w:rsidR="00D359A4" w:rsidRDefault="00D359A4" w:rsidP="00F17373">
      <w:pPr>
        <w:pStyle w:val="ListParagraph"/>
        <w:numPr>
          <w:ilvl w:val="0"/>
          <w:numId w:val="1"/>
        </w:numPr>
        <w:spacing w:line="360" w:lineRule="auto"/>
      </w:pPr>
      <w:r>
        <w:t>Tell me how you expand your knowledge in th</w:t>
      </w:r>
      <w:r w:rsidR="00935ED3">
        <w:t>e</w:t>
      </w:r>
      <w:r>
        <w:t xml:space="preserve"> field of youth ministry. Do you have connections or relationships with other youth ministers?</w:t>
      </w:r>
    </w:p>
    <w:p w:rsidR="00935ED3" w:rsidRDefault="00935ED3" w:rsidP="00F17373">
      <w:pPr>
        <w:pStyle w:val="ListParagraph"/>
        <w:numPr>
          <w:ilvl w:val="0"/>
          <w:numId w:val="1"/>
        </w:numPr>
        <w:spacing w:line="360" w:lineRule="auto"/>
      </w:pPr>
      <w:r>
        <w:t xml:space="preserve">What are the busiest and slowest seasons for attendance? </w:t>
      </w:r>
    </w:p>
    <w:p w:rsidR="00D359A4" w:rsidRDefault="00D359A4" w:rsidP="00F17373">
      <w:pPr>
        <w:pStyle w:val="ListParagraph"/>
        <w:numPr>
          <w:ilvl w:val="0"/>
          <w:numId w:val="1"/>
        </w:numPr>
        <w:spacing w:line="360" w:lineRule="auto"/>
      </w:pPr>
      <w:r>
        <w:t>What do you like to do outside of work? How do you decompress?</w:t>
      </w:r>
    </w:p>
    <w:p w:rsidR="006B12E1" w:rsidRDefault="006B12E1" w:rsidP="00F17373">
      <w:pPr>
        <w:pStyle w:val="ListParagraph"/>
        <w:numPr>
          <w:ilvl w:val="0"/>
          <w:numId w:val="1"/>
        </w:numPr>
        <w:spacing w:line="360" w:lineRule="auto"/>
      </w:pPr>
      <w:r>
        <w:t xml:space="preserve">Share with me the history of the youth ministry. Are there any negative situations that still linger? </w:t>
      </w:r>
    </w:p>
    <w:p w:rsidR="00935ED3" w:rsidRDefault="00935ED3" w:rsidP="00935ED3">
      <w:pPr>
        <w:spacing w:after="0" w:line="276" w:lineRule="auto"/>
      </w:pPr>
    </w:p>
    <w:p w:rsidR="00935ED3" w:rsidRDefault="00935ED3" w:rsidP="00935ED3">
      <w:r w:rsidRPr="00935ED3">
        <w:rPr>
          <w:b/>
          <w:sz w:val="28"/>
          <w:szCs w:val="28"/>
        </w:rPr>
        <w:t>Initial Perceptions</w:t>
      </w:r>
      <w:r>
        <w:t xml:space="preserve"> </w:t>
      </w:r>
    </w:p>
    <w:p w:rsidR="00935ED3" w:rsidRDefault="00935ED3" w:rsidP="00F17373">
      <w:pPr>
        <w:spacing w:line="360" w:lineRule="auto"/>
      </w:pPr>
      <w:r>
        <w:t>You may think about tempering your initial perceptions as they may change over time. Whatever you discover initially, continue to observe and evaluate.  It is wise to not share these initial perceptions until they are validated or proved wrong 9-12 months later.  It takes at least that long to get a firm grip on the new church and the dynamics of the individuals involved.  At 18 months your full transition will have culminated.  In the meantime</w:t>
      </w:r>
      <w:r w:rsidR="00F17373">
        <w:t>,</w:t>
      </w:r>
      <w:r>
        <w:t xml:space="preserve"> there are steps you can take to address concerns and affirm the good work you are seeing.  Be sure to do this in small movements rather than sweeping changes or extreme statements that you may later regret.  </w:t>
      </w:r>
    </w:p>
    <w:p w:rsidR="00935ED3" w:rsidRDefault="00935ED3" w:rsidP="00F17373">
      <w:pPr>
        <w:spacing w:line="360" w:lineRule="auto"/>
      </w:pPr>
      <w:r>
        <w:t xml:space="preserve">And, remember, transition is difficult for everyone.  Everyone is mourning (some celebrating) the loss of past relationships and wanting to adjust quickly to new relationships.  This is </w:t>
      </w:r>
      <w:r w:rsidR="00F17373">
        <w:t>challenging</w:t>
      </w:r>
      <w:r>
        <w:t xml:space="preserve"> and needs to be done carefully.  Ultimately, </w:t>
      </w:r>
      <w:r w:rsidR="00F17373">
        <w:t>good communication and healing</w:t>
      </w:r>
      <w:r>
        <w:t xml:space="preserve"> </w:t>
      </w:r>
      <w:r w:rsidR="00F17373">
        <w:t>will help with a smooth</w:t>
      </w:r>
      <w:r>
        <w:t xml:space="preserve"> transition</w:t>
      </w:r>
      <w:r w:rsidR="00F17373">
        <w:t>.</w:t>
      </w:r>
    </w:p>
    <w:p w:rsidR="00E8750C" w:rsidRDefault="00E8750C" w:rsidP="00D359A4"/>
    <w:sectPr w:rsidR="00E8750C" w:rsidSect="00B302B3">
      <w:pgSz w:w="12240" w:h="15840"/>
      <w:pgMar w:top="17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2383"/>
    <w:multiLevelType w:val="hybridMultilevel"/>
    <w:tmpl w:val="3BBA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66728"/>
    <w:multiLevelType w:val="hybridMultilevel"/>
    <w:tmpl w:val="A1801C6C"/>
    <w:lvl w:ilvl="0" w:tplc="CF7EB1F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0C"/>
    <w:rsid w:val="001E3536"/>
    <w:rsid w:val="002B2B1D"/>
    <w:rsid w:val="002E50AF"/>
    <w:rsid w:val="004E73B8"/>
    <w:rsid w:val="00635C06"/>
    <w:rsid w:val="006B12E1"/>
    <w:rsid w:val="006D7BDC"/>
    <w:rsid w:val="0078183B"/>
    <w:rsid w:val="00935ED3"/>
    <w:rsid w:val="00B302B3"/>
    <w:rsid w:val="00C72428"/>
    <w:rsid w:val="00D359A4"/>
    <w:rsid w:val="00E8750C"/>
    <w:rsid w:val="00F1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
    <w:name w:val="Grid Table 4 Accent 2"/>
    <w:basedOn w:val="TableNormal"/>
    <w:uiPriority w:val="49"/>
    <w:rsid w:val="00E8750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635C06"/>
    <w:pPr>
      <w:ind w:left="720"/>
      <w:contextualSpacing/>
    </w:pPr>
  </w:style>
  <w:style w:type="paragraph" w:styleId="BalloonText">
    <w:name w:val="Balloon Text"/>
    <w:basedOn w:val="Normal"/>
    <w:link w:val="BalloonTextChar"/>
    <w:uiPriority w:val="99"/>
    <w:semiHidden/>
    <w:unhideWhenUsed/>
    <w:rsid w:val="0078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83B"/>
    <w:rPr>
      <w:rFonts w:ascii="Tahoma" w:hAnsi="Tahoma" w:cs="Tahoma"/>
      <w:sz w:val="16"/>
      <w:szCs w:val="16"/>
    </w:rPr>
  </w:style>
  <w:style w:type="table" w:styleId="ColorfulList">
    <w:name w:val="Colorful List"/>
    <w:basedOn w:val="TableNormal"/>
    <w:uiPriority w:val="72"/>
    <w:rsid w:val="002B2B1D"/>
    <w:pPr>
      <w:spacing w:after="0" w:line="240" w:lineRule="auto"/>
    </w:pPr>
    <w:rPr>
      <w:color w:val="000000" w:themeColor="text1"/>
    </w:rPr>
    <w:tblPr>
      <w:tblStyleRowBandSize w:val="1"/>
      <w:tblStyleColBandSize w:val="1"/>
      <w:tblBorders>
        <w:insideV w:val="single" w:sz="12" w:space="0" w:color="BF2E11"/>
      </w:tblBorders>
    </w:tblPr>
    <w:tcPr>
      <w:shd w:val="clear" w:color="auto" w:fill="E6E6E6" w:themeFill="text1" w:themeFillTint="19"/>
    </w:tcPr>
    <w:tblStylePr w:type="firstRow">
      <w:rPr>
        <w:b/>
        <w:bCs/>
        <w:color w:val="FFFFFF" w:themeColor="background1"/>
      </w:rPr>
      <w:tblPr/>
      <w:tcPr>
        <w:shd w:val="clear" w:color="auto" w:fill="DE2113"/>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Style1">
    <w:name w:val="Style1"/>
    <w:basedOn w:val="TableNormal"/>
    <w:uiPriority w:val="99"/>
    <w:rsid w:val="0078183B"/>
    <w:pPr>
      <w:spacing w:after="0" w:line="240" w:lineRule="auto"/>
    </w:pPr>
    <w:tblPr/>
    <w:tcPr>
      <w:shd w:val="solid" w:color="BF2E11"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
    <w:name w:val="Grid Table 4 Accent 2"/>
    <w:basedOn w:val="TableNormal"/>
    <w:uiPriority w:val="49"/>
    <w:rsid w:val="00E8750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635C06"/>
    <w:pPr>
      <w:ind w:left="720"/>
      <w:contextualSpacing/>
    </w:pPr>
  </w:style>
  <w:style w:type="paragraph" w:styleId="BalloonText">
    <w:name w:val="Balloon Text"/>
    <w:basedOn w:val="Normal"/>
    <w:link w:val="BalloonTextChar"/>
    <w:uiPriority w:val="99"/>
    <w:semiHidden/>
    <w:unhideWhenUsed/>
    <w:rsid w:val="0078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83B"/>
    <w:rPr>
      <w:rFonts w:ascii="Tahoma" w:hAnsi="Tahoma" w:cs="Tahoma"/>
      <w:sz w:val="16"/>
      <w:szCs w:val="16"/>
    </w:rPr>
  </w:style>
  <w:style w:type="table" w:styleId="ColorfulList">
    <w:name w:val="Colorful List"/>
    <w:basedOn w:val="TableNormal"/>
    <w:uiPriority w:val="72"/>
    <w:rsid w:val="002B2B1D"/>
    <w:pPr>
      <w:spacing w:after="0" w:line="240" w:lineRule="auto"/>
    </w:pPr>
    <w:rPr>
      <w:color w:val="000000" w:themeColor="text1"/>
    </w:rPr>
    <w:tblPr>
      <w:tblStyleRowBandSize w:val="1"/>
      <w:tblStyleColBandSize w:val="1"/>
      <w:tblBorders>
        <w:insideV w:val="single" w:sz="12" w:space="0" w:color="BF2E11"/>
      </w:tblBorders>
    </w:tblPr>
    <w:tcPr>
      <w:shd w:val="clear" w:color="auto" w:fill="E6E6E6" w:themeFill="text1" w:themeFillTint="19"/>
    </w:tcPr>
    <w:tblStylePr w:type="firstRow">
      <w:rPr>
        <w:b/>
        <w:bCs/>
        <w:color w:val="FFFFFF" w:themeColor="background1"/>
      </w:rPr>
      <w:tblPr/>
      <w:tcPr>
        <w:shd w:val="clear" w:color="auto" w:fill="DE2113"/>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Style1">
    <w:name w:val="Style1"/>
    <w:basedOn w:val="TableNormal"/>
    <w:uiPriority w:val="99"/>
    <w:rsid w:val="0078183B"/>
    <w:pPr>
      <w:spacing w:after="0" w:line="240" w:lineRule="auto"/>
    </w:pPr>
    <w:tblPr/>
    <w:tcPr>
      <w:shd w:val="solid" w:color="BF2E11"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FUMC</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Earls</dc:creator>
  <cp:lastModifiedBy>Steve Schneeberger</cp:lastModifiedBy>
  <cp:revision>5</cp:revision>
  <dcterms:created xsi:type="dcterms:W3CDTF">2017-04-18T12:58:00Z</dcterms:created>
  <dcterms:modified xsi:type="dcterms:W3CDTF">2017-05-04T16:48:00Z</dcterms:modified>
</cp:coreProperties>
</file>